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3C4" w:rsidRDefault="007663C4" w:rsidP="007663C4">
      <w:pPr>
        <w:rPr>
          <w:lang w:val="es-ES_tradnl"/>
        </w:rPr>
      </w:pPr>
    </w:p>
    <w:p w:rsidR="006871EF" w:rsidRDefault="006871EF" w:rsidP="006871EF">
      <w:pPr>
        <w:spacing w:after="0"/>
        <w:ind w:left="426"/>
        <w:jc w:val="both"/>
        <w:outlineLvl w:val="0"/>
        <w:rPr>
          <w:rFonts w:ascii="Book Antiqua" w:hAnsi="Book Antiqua" w:cs="Book Antiqua"/>
          <w:b/>
          <w:bCs/>
          <w:lang w:val="es-ES_tradnl"/>
        </w:rPr>
      </w:pPr>
      <w:r>
        <w:rPr>
          <w:rFonts w:ascii="Book Antiqua" w:hAnsi="Book Antiqua" w:cs="Book Antiqua"/>
          <w:b/>
          <w:bCs/>
          <w:lang w:val="es-ES_tradnl"/>
        </w:rPr>
        <w:t>CRITERIOS DE CALIFICACIÓN 4º ESO</w:t>
      </w:r>
    </w:p>
    <w:p w:rsidR="006871EF" w:rsidRDefault="006871EF" w:rsidP="006871EF">
      <w:pPr>
        <w:spacing w:after="0"/>
        <w:ind w:left="426"/>
        <w:jc w:val="both"/>
        <w:outlineLvl w:val="0"/>
        <w:rPr>
          <w:rFonts w:ascii="Book Antiqua" w:hAnsi="Book Antiqua" w:cs="Book Antiqua"/>
          <w:b/>
          <w:bCs/>
          <w:lang w:val="es-ES_tradnl"/>
        </w:rPr>
      </w:pPr>
    </w:p>
    <w:p w:rsidR="006871EF" w:rsidRDefault="006871EF" w:rsidP="006871EF">
      <w:pPr>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1.-Traer el material didáctico necesario.</w:t>
      </w:r>
    </w:p>
    <w:p w:rsidR="006871EF" w:rsidRDefault="006871EF" w:rsidP="006871EF">
      <w:pPr>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2.-Atención en clase.</w:t>
      </w:r>
    </w:p>
    <w:p w:rsidR="006871EF" w:rsidRDefault="006871EF" w:rsidP="006871EF">
      <w:pPr>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3.-Intentar realizar las actividades con eficacia.</w:t>
      </w:r>
    </w:p>
    <w:p w:rsidR="006871EF" w:rsidRDefault="006871EF" w:rsidP="006871EF">
      <w:pPr>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4.-Plantear preguntas en clase.</w:t>
      </w:r>
    </w:p>
    <w:p w:rsidR="006871EF" w:rsidRDefault="006871EF" w:rsidP="006871EF">
      <w:pPr>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5.-Realizar las actividades en la medida de sus posibilidades.</w:t>
      </w:r>
    </w:p>
    <w:p w:rsidR="006871EF" w:rsidRDefault="006871EF" w:rsidP="006871EF">
      <w:pPr>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6.-Presentar los trabajos y los pruebas de forma limpia y ordenada.</w:t>
      </w:r>
    </w:p>
    <w:p w:rsidR="006871EF" w:rsidRDefault="006871EF" w:rsidP="006871EF">
      <w:pPr>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 xml:space="preserve">7.-Respetar las personas y las instalaciones. </w:t>
      </w:r>
    </w:p>
    <w:p w:rsidR="006871EF" w:rsidRDefault="006871EF" w:rsidP="006871EF">
      <w:pPr>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8.-Ser tolerante con las opiniones ajenas.</w:t>
      </w:r>
    </w:p>
    <w:p w:rsidR="00D37761" w:rsidRDefault="00D37761" w:rsidP="00D37761">
      <w:pPr>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9.-La nota de la evaluación estará compuesta por la media de las actividades realizadas, el examen y la actitud de clase.</w:t>
      </w:r>
    </w:p>
    <w:p w:rsidR="006871EF" w:rsidRDefault="006871EF" w:rsidP="006871EF">
      <w:pPr>
        <w:tabs>
          <w:tab w:val="left" w:pos="426"/>
        </w:tabs>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10.-</w:t>
      </w:r>
      <w:r>
        <w:rPr>
          <w:rFonts w:ascii="Book Antiqua" w:hAnsi="Book Antiqua" w:cs="Book Antiqua"/>
          <w:b/>
          <w:bCs/>
          <w:sz w:val="20"/>
          <w:szCs w:val="20"/>
          <w:lang w:val="es-ES_tradnl"/>
        </w:rPr>
        <w:t xml:space="preserve"> </w:t>
      </w:r>
      <w:r>
        <w:rPr>
          <w:rFonts w:ascii="Book Antiqua" w:hAnsi="Book Antiqua" w:cs="Book Antiqua"/>
          <w:sz w:val="20"/>
          <w:szCs w:val="20"/>
          <w:lang w:val="es-ES_tradnl"/>
        </w:rPr>
        <w:t>La nota global de final de curso será la nota media de las tres evaluaciones de las que consta el curso. Aquellos alumnos que  tengan suspensa la asignatura por pérdida de evaluación o por absentismo escolar  tendrán que superar una prueba extraordinaria en el mes de Junio para aprobar la asignatura.</w:t>
      </w:r>
    </w:p>
    <w:p w:rsidR="006871EF" w:rsidRDefault="006871EF" w:rsidP="006871EF">
      <w:pPr>
        <w:spacing w:after="0"/>
        <w:ind w:left="426"/>
        <w:jc w:val="both"/>
        <w:rPr>
          <w:rFonts w:ascii="Book Antiqua" w:hAnsi="Book Antiqua" w:cs="Book Antiqua"/>
          <w:sz w:val="20"/>
          <w:szCs w:val="20"/>
          <w:lang w:val="es-ES_tradnl"/>
        </w:rPr>
      </w:pPr>
      <w:r>
        <w:rPr>
          <w:rFonts w:ascii="Book Antiqua" w:hAnsi="Book Antiqua" w:cs="Book Antiqua"/>
          <w:sz w:val="20"/>
          <w:szCs w:val="20"/>
          <w:lang w:val="es-ES_tradnl"/>
        </w:rPr>
        <w:t>11.-Si se tiene una o varias evaluaciones suspensas deberán realizar en junio un trabajo y examen de la evaluación o evaluaciones suspensas. Con la nota que se obtenga en Junio se hallará la media global de la asignatura.</w:t>
      </w:r>
    </w:p>
    <w:p w:rsidR="006871EF" w:rsidRDefault="006871EF" w:rsidP="006871EF">
      <w:pPr>
        <w:spacing w:after="0"/>
        <w:ind w:left="426"/>
        <w:jc w:val="both"/>
        <w:outlineLvl w:val="0"/>
        <w:rPr>
          <w:rFonts w:ascii="Book Antiqua" w:hAnsi="Book Antiqua" w:cs="Book Antiqua"/>
          <w:sz w:val="20"/>
          <w:szCs w:val="20"/>
          <w:lang w:val="es-ES_tradnl"/>
        </w:rPr>
      </w:pPr>
      <w:r>
        <w:rPr>
          <w:rFonts w:ascii="Book Antiqua" w:hAnsi="Book Antiqua" w:cs="Book Antiqua"/>
          <w:sz w:val="20"/>
          <w:szCs w:val="20"/>
          <w:lang w:val="es-ES_tradnl"/>
        </w:rPr>
        <w:t>12.-LA OBTENCIÓN DE LA NOTA DE EVALUACIÓN SE EFECTUARÁ CONFORME A LOS SIGUIENTES PARÁMETROS:</w:t>
      </w:r>
    </w:p>
    <w:p w:rsidR="006871EF" w:rsidRDefault="006871EF" w:rsidP="006871EF">
      <w:pPr>
        <w:spacing w:after="0"/>
        <w:ind w:left="426" w:firstLine="282"/>
        <w:jc w:val="both"/>
        <w:outlineLvl w:val="0"/>
        <w:rPr>
          <w:rFonts w:ascii="Book Antiqua" w:hAnsi="Book Antiqua" w:cs="Book Antiqua"/>
          <w:sz w:val="20"/>
          <w:szCs w:val="20"/>
          <w:lang w:val="es-ES_tradnl"/>
        </w:rPr>
      </w:pPr>
      <w:r>
        <w:rPr>
          <w:rFonts w:ascii="Book Antiqua" w:hAnsi="Book Antiqua" w:cs="Book Antiqua"/>
          <w:sz w:val="20"/>
          <w:szCs w:val="20"/>
          <w:lang w:val="es-ES_tradnl"/>
        </w:rPr>
        <w:t>-Controles: 60%; -Trabajo en clase: 20%; -Actitud en clase: 20%.</w:t>
      </w:r>
    </w:p>
    <w:p w:rsidR="006871EF" w:rsidRDefault="006871EF" w:rsidP="006871EF">
      <w:pPr>
        <w:spacing w:after="0"/>
        <w:ind w:left="426"/>
        <w:jc w:val="both"/>
        <w:outlineLvl w:val="0"/>
        <w:rPr>
          <w:rFonts w:ascii="Book Antiqua" w:hAnsi="Book Antiqua" w:cs="Book Antiqua"/>
          <w:sz w:val="20"/>
          <w:szCs w:val="20"/>
          <w:lang w:val="es-ES_tradnl"/>
        </w:rPr>
      </w:pPr>
      <w:r>
        <w:rPr>
          <w:rFonts w:ascii="Book Antiqua" w:hAnsi="Book Antiqua" w:cs="Book Antiqua"/>
          <w:sz w:val="20"/>
          <w:szCs w:val="20"/>
          <w:lang w:val="es-ES_tradnl"/>
        </w:rPr>
        <w:t>13.-PÉRDIDA DE EVALUACIÓN CONTÍNUA PARA 1º DE LA ESO:</w:t>
      </w:r>
    </w:p>
    <w:p w:rsidR="006871EF" w:rsidRDefault="006871EF" w:rsidP="006871EF">
      <w:pPr>
        <w:spacing w:after="0"/>
        <w:ind w:left="708"/>
        <w:jc w:val="both"/>
        <w:outlineLvl w:val="0"/>
        <w:rPr>
          <w:rFonts w:ascii="Book Antiqua" w:hAnsi="Book Antiqua" w:cs="Book Antiqua"/>
          <w:sz w:val="20"/>
          <w:szCs w:val="20"/>
          <w:lang w:val="es-ES_tradnl"/>
        </w:rPr>
      </w:pPr>
      <w:r>
        <w:rPr>
          <w:rFonts w:ascii="Book Antiqua" w:hAnsi="Book Antiqua" w:cs="Book Antiqua"/>
          <w:sz w:val="20"/>
          <w:szCs w:val="20"/>
          <w:lang w:val="es-ES_tradnl"/>
        </w:rPr>
        <w:t>-8 faltas: primer aviso; -12 faltas: segundo aviso; -14 faltas: tercer aviso; -16 faltas pérdida de evaluación continua.</w:t>
      </w:r>
    </w:p>
    <w:p w:rsidR="006871EF" w:rsidRDefault="006871EF" w:rsidP="007663C4">
      <w:pPr>
        <w:rPr>
          <w:lang w:val="es-ES_tradnl"/>
        </w:rPr>
      </w:pPr>
    </w:p>
    <w:p w:rsidR="006871EF" w:rsidRDefault="006871EF" w:rsidP="007663C4">
      <w:pPr>
        <w:rPr>
          <w:lang w:val="es-ES_tradnl"/>
        </w:rPr>
      </w:pPr>
    </w:p>
    <w:p w:rsidR="006871EF" w:rsidRDefault="006871EF" w:rsidP="007663C4">
      <w:pPr>
        <w:rPr>
          <w:lang w:val="es-ES_tradnl"/>
        </w:rPr>
      </w:pPr>
    </w:p>
    <w:p w:rsidR="006871EF" w:rsidRDefault="006871EF" w:rsidP="007663C4">
      <w:pPr>
        <w:rPr>
          <w:lang w:val="es-ES_tradnl"/>
        </w:rPr>
      </w:pPr>
    </w:p>
    <w:p w:rsidR="006871EF" w:rsidRDefault="006871EF" w:rsidP="007663C4">
      <w:pPr>
        <w:rPr>
          <w:lang w:val="es-ES_tradnl"/>
        </w:rPr>
      </w:pPr>
    </w:p>
    <w:p w:rsidR="006871EF" w:rsidRDefault="006871EF" w:rsidP="007663C4">
      <w:pPr>
        <w:rPr>
          <w:lang w:val="es-ES_tradnl"/>
        </w:rPr>
      </w:pPr>
    </w:p>
    <w:p w:rsidR="00150BF3" w:rsidRDefault="00150BF3">
      <w:pPr>
        <w:rPr>
          <w:rFonts w:ascii="Book Antiqua" w:hAnsi="Book Antiqua" w:cs="Book Antiqua"/>
          <w:b/>
          <w:bCs/>
          <w:lang w:val="es-ES_tradnl"/>
        </w:rPr>
      </w:pPr>
    </w:p>
    <w:p w:rsidR="006871EF" w:rsidRPr="007663C4" w:rsidRDefault="006871EF">
      <w:pPr>
        <w:rPr>
          <w:lang w:val="es-ES_tradnl"/>
        </w:rPr>
      </w:pPr>
    </w:p>
    <w:sectPr w:rsidR="006871EF" w:rsidRPr="007663C4" w:rsidSect="00150BF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663C4"/>
    <w:rsid w:val="000810F0"/>
    <w:rsid w:val="00150BF3"/>
    <w:rsid w:val="006871EF"/>
    <w:rsid w:val="006B3D73"/>
    <w:rsid w:val="007663C4"/>
    <w:rsid w:val="007713F4"/>
    <w:rsid w:val="00D37761"/>
    <w:rsid w:val="00D91865"/>
    <w:rsid w:val="00DF5E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BF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8300162">
      <w:bodyDiv w:val="1"/>
      <w:marLeft w:val="0"/>
      <w:marRight w:val="0"/>
      <w:marTop w:val="0"/>
      <w:marBottom w:val="0"/>
      <w:divBdr>
        <w:top w:val="none" w:sz="0" w:space="0" w:color="auto"/>
        <w:left w:val="none" w:sz="0" w:space="0" w:color="auto"/>
        <w:bottom w:val="none" w:sz="0" w:space="0" w:color="auto"/>
        <w:right w:val="none" w:sz="0" w:space="0" w:color="auto"/>
      </w:divBdr>
    </w:div>
    <w:div w:id="999231335">
      <w:bodyDiv w:val="1"/>
      <w:marLeft w:val="0"/>
      <w:marRight w:val="0"/>
      <w:marTop w:val="0"/>
      <w:marBottom w:val="0"/>
      <w:divBdr>
        <w:top w:val="none" w:sz="0" w:space="0" w:color="auto"/>
        <w:left w:val="none" w:sz="0" w:space="0" w:color="auto"/>
        <w:bottom w:val="none" w:sz="0" w:space="0" w:color="auto"/>
        <w:right w:val="none" w:sz="0" w:space="0" w:color="auto"/>
      </w:divBdr>
    </w:div>
    <w:div w:id="1465389750">
      <w:bodyDiv w:val="1"/>
      <w:marLeft w:val="0"/>
      <w:marRight w:val="0"/>
      <w:marTop w:val="0"/>
      <w:marBottom w:val="0"/>
      <w:divBdr>
        <w:top w:val="none" w:sz="0" w:space="0" w:color="auto"/>
        <w:left w:val="none" w:sz="0" w:space="0" w:color="auto"/>
        <w:bottom w:val="none" w:sz="0" w:space="0" w:color="auto"/>
        <w:right w:val="none" w:sz="0" w:space="0" w:color="auto"/>
      </w:divBdr>
    </w:div>
    <w:div w:id="211127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1181</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dc:creator>
  <cp:keywords/>
  <dc:description/>
  <cp:lastModifiedBy>Jose</cp:lastModifiedBy>
  <cp:revision>6</cp:revision>
  <dcterms:created xsi:type="dcterms:W3CDTF">2019-01-07T19:42:00Z</dcterms:created>
  <dcterms:modified xsi:type="dcterms:W3CDTF">2019-01-15T22:47:00Z</dcterms:modified>
</cp:coreProperties>
</file>